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801"/>
        <w:tblW w:w="0" w:type="auto"/>
        <w:tblLook w:val="04A0"/>
      </w:tblPr>
      <w:tblGrid>
        <w:gridCol w:w="7051"/>
        <w:gridCol w:w="1668"/>
      </w:tblGrid>
      <w:tr w:rsidR="00C53812" w:rsidTr="00C53812">
        <w:tc>
          <w:tcPr>
            <w:tcW w:w="8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12" w:rsidRDefault="00C538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Terminy wywozu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BIO-odpadów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C53812" w:rsidRDefault="00372A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Listopad </w:t>
            </w:r>
            <w:r w:rsidR="00C53812">
              <w:rPr>
                <w:rFonts w:ascii="Calibri" w:hAnsi="Calibri" w:cs="Calibri"/>
                <w:b/>
                <w:color w:val="000000"/>
              </w:rPr>
              <w:t>2020r.</w:t>
            </w:r>
          </w:p>
        </w:tc>
      </w:tr>
      <w:tr w:rsidR="00C53812" w:rsidTr="00C53812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12" w:rsidRDefault="00C53812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12" w:rsidRDefault="00C5381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C53812" w:rsidTr="00C53812"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12" w:rsidRDefault="00C53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Kopanica, Wielka Wieś, Mała Wieś, </w:t>
            </w:r>
            <w:proofErr w:type="spellStart"/>
            <w:r>
              <w:rPr>
                <w:rFonts w:ascii="Arial" w:hAnsi="Arial" w:cs="Arial"/>
                <w:color w:val="000000"/>
              </w:rPr>
              <w:t>Wąchabno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Jaromierz, Jażyniec, Kiełkowo, Żodyń, Chobienice, Grójec Wielki, Grójec Mały, Wojciechowo, </w:t>
            </w:r>
            <w:proofErr w:type="spellStart"/>
            <w:r>
              <w:rPr>
                <w:rFonts w:ascii="Arial" w:hAnsi="Arial" w:cs="Arial"/>
                <w:color w:val="000000"/>
              </w:rPr>
              <w:t>Nieborza</w:t>
            </w:r>
            <w:proofErr w:type="spellEnd"/>
            <w:r>
              <w:rPr>
                <w:rFonts w:ascii="Arial" w:hAnsi="Arial" w:cs="Arial"/>
                <w:color w:val="000000"/>
              </w:rPr>
              <w:t>, Stara Tuchorza, Reklin, Reklinek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12" w:rsidRDefault="00372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  <w:p w:rsidR="00C53812" w:rsidRDefault="00372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C5381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</w:tr>
      <w:tr w:rsidR="00C53812" w:rsidTr="00C53812">
        <w:trPr>
          <w:trHeight w:val="96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12" w:rsidRDefault="00C5381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Tuchorza, Nowa Tuchorza, Boruja, Mariankowo, Kiełpiny, Siedlec, Belęcin, Godziszewo, Zakrzewo, Karna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12" w:rsidRDefault="00372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  <w:p w:rsidR="00C53812" w:rsidRDefault="00372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C5381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</w:tr>
    </w:tbl>
    <w:p w:rsidR="00BB5A82" w:rsidRDefault="00BB5A82"/>
    <w:sectPr w:rsidR="00BB5A82" w:rsidSect="00BB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3812"/>
    <w:rsid w:val="00372AB5"/>
    <w:rsid w:val="008452E0"/>
    <w:rsid w:val="00BB5A82"/>
    <w:rsid w:val="00C5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2020-10-27T13:56:00Z</dcterms:created>
  <dcterms:modified xsi:type="dcterms:W3CDTF">2020-10-27T14:00:00Z</dcterms:modified>
</cp:coreProperties>
</file>