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8F8" w:rsidRPr="002A3694" w:rsidRDefault="00F410FB" w:rsidP="002A3694">
      <w:pPr>
        <w:spacing w:after="0"/>
        <w:jc w:val="center"/>
        <w:rPr>
          <w:sz w:val="76"/>
          <w:szCs w:val="76"/>
        </w:rPr>
      </w:pPr>
      <w:bookmarkStart w:id="0" w:name="_GoBack"/>
      <w:bookmarkEnd w:id="0"/>
      <w:r w:rsidRPr="002A3694">
        <w:rPr>
          <w:sz w:val="76"/>
          <w:szCs w:val="76"/>
        </w:rPr>
        <w:t>Zakład Eksploatacji Urządzeń Ko</w:t>
      </w:r>
      <w:r w:rsidR="002A3694" w:rsidRPr="002A3694">
        <w:rPr>
          <w:sz w:val="76"/>
          <w:szCs w:val="76"/>
        </w:rPr>
        <w:t>munalnych Sp. z o. o.</w:t>
      </w:r>
      <w:r w:rsidR="002A3694" w:rsidRPr="002A3694">
        <w:rPr>
          <w:sz w:val="76"/>
          <w:szCs w:val="76"/>
        </w:rPr>
        <w:br/>
      </w:r>
      <w:r w:rsidR="00D558F8" w:rsidRPr="002A3694">
        <w:rPr>
          <w:sz w:val="76"/>
          <w:szCs w:val="76"/>
        </w:rPr>
        <w:t xml:space="preserve">w Siedlcu </w:t>
      </w:r>
      <w:r w:rsidR="002A3694" w:rsidRPr="002A3694">
        <w:rPr>
          <w:sz w:val="76"/>
          <w:szCs w:val="76"/>
        </w:rPr>
        <w:t xml:space="preserve">informuję, że od dnia </w:t>
      </w:r>
      <w:r w:rsidR="001C4B40" w:rsidRPr="002A3694">
        <w:rPr>
          <w:rFonts w:cs="Arial"/>
          <w:sz w:val="76"/>
          <w:szCs w:val="76"/>
          <w:u w:val="single"/>
        </w:rPr>
        <w:t>11 lutego 2019</w:t>
      </w:r>
      <w:r w:rsidR="00E13EBC" w:rsidRPr="002A3694">
        <w:rPr>
          <w:rFonts w:cs="Arial"/>
          <w:sz w:val="76"/>
          <w:szCs w:val="76"/>
          <w:u w:val="single"/>
        </w:rPr>
        <w:t xml:space="preserve"> roku</w:t>
      </w:r>
      <w:r w:rsidR="002A3694" w:rsidRPr="002A3694">
        <w:rPr>
          <w:rFonts w:cs="Arial"/>
          <w:sz w:val="76"/>
          <w:szCs w:val="76"/>
        </w:rPr>
        <w:br/>
        <w:t>w godzinach</w:t>
      </w:r>
      <w:r w:rsidR="002A3694" w:rsidRPr="002A3694">
        <w:rPr>
          <w:rStyle w:val="apple-converted-space"/>
          <w:rFonts w:cs="Arial"/>
          <w:sz w:val="76"/>
          <w:szCs w:val="76"/>
        </w:rPr>
        <w:t> </w:t>
      </w:r>
      <w:r w:rsidR="002A3694" w:rsidRPr="002A3694">
        <w:rPr>
          <w:rStyle w:val="Pogrubienie"/>
          <w:rFonts w:cs="Arial"/>
          <w:b w:val="0"/>
          <w:sz w:val="76"/>
          <w:szCs w:val="76"/>
          <w:bdr w:val="none" w:sz="0" w:space="0" w:color="auto" w:frame="1"/>
        </w:rPr>
        <w:t>8</w:t>
      </w:r>
      <w:r w:rsidR="002A3694" w:rsidRPr="002A3694">
        <w:rPr>
          <w:rStyle w:val="Pogrubienie"/>
          <w:rFonts w:cs="Arial"/>
          <w:b w:val="0"/>
          <w:sz w:val="76"/>
          <w:szCs w:val="76"/>
          <w:bdr w:val="none" w:sz="0" w:space="0" w:color="auto" w:frame="1"/>
          <w:vertAlign w:val="superscript"/>
        </w:rPr>
        <w:t>00</w:t>
      </w:r>
      <w:r w:rsidR="002A3694" w:rsidRPr="002A3694">
        <w:rPr>
          <w:rStyle w:val="apple-converted-space"/>
          <w:rFonts w:cs="Arial"/>
          <w:bCs/>
          <w:sz w:val="76"/>
          <w:szCs w:val="76"/>
          <w:bdr w:val="none" w:sz="0" w:space="0" w:color="auto" w:frame="1"/>
        </w:rPr>
        <w:t> </w:t>
      </w:r>
      <w:r w:rsidR="002A3694" w:rsidRPr="002A3694">
        <w:rPr>
          <w:rStyle w:val="Pogrubienie"/>
          <w:rFonts w:cs="Arial"/>
          <w:b w:val="0"/>
          <w:sz w:val="76"/>
          <w:szCs w:val="76"/>
          <w:bdr w:val="none" w:sz="0" w:space="0" w:color="auto" w:frame="1"/>
        </w:rPr>
        <w:t>–</w:t>
      </w:r>
      <w:r w:rsidR="002A3694" w:rsidRPr="002A3694">
        <w:rPr>
          <w:rStyle w:val="apple-converted-space"/>
          <w:rFonts w:cs="Arial"/>
          <w:bCs/>
          <w:sz w:val="76"/>
          <w:szCs w:val="76"/>
          <w:bdr w:val="none" w:sz="0" w:space="0" w:color="auto" w:frame="1"/>
        </w:rPr>
        <w:t> </w:t>
      </w:r>
      <w:r w:rsidR="002A3694" w:rsidRPr="002A3694">
        <w:rPr>
          <w:rStyle w:val="Pogrubienie"/>
          <w:rFonts w:cs="Arial"/>
          <w:b w:val="0"/>
          <w:sz w:val="76"/>
          <w:szCs w:val="76"/>
          <w:bdr w:val="none" w:sz="0" w:space="0" w:color="auto" w:frame="1"/>
        </w:rPr>
        <w:t>15</w:t>
      </w:r>
      <w:r w:rsidR="002A3694" w:rsidRPr="002A3694">
        <w:rPr>
          <w:rStyle w:val="Pogrubienie"/>
          <w:rFonts w:cs="Arial"/>
          <w:b w:val="0"/>
          <w:sz w:val="76"/>
          <w:szCs w:val="76"/>
          <w:bdr w:val="none" w:sz="0" w:space="0" w:color="auto" w:frame="1"/>
          <w:vertAlign w:val="superscript"/>
        </w:rPr>
        <w:t xml:space="preserve">00 </w:t>
      </w:r>
      <w:r w:rsidR="00D558F8" w:rsidRPr="002A3694">
        <w:rPr>
          <w:rStyle w:val="Pogrubienie"/>
          <w:rFonts w:cs="Arial"/>
          <w:b w:val="0"/>
          <w:sz w:val="76"/>
          <w:szCs w:val="76"/>
          <w:bdr w:val="none" w:sz="0" w:space="0" w:color="auto" w:frame="1"/>
        </w:rPr>
        <w:t xml:space="preserve">w </w:t>
      </w:r>
      <w:r w:rsidR="001C4B40" w:rsidRPr="002A3694">
        <w:rPr>
          <w:rStyle w:val="Pogrubienie"/>
          <w:rFonts w:cs="Arial"/>
          <w:b w:val="0"/>
          <w:sz w:val="76"/>
          <w:szCs w:val="76"/>
          <w:bdr w:val="none" w:sz="0" w:space="0" w:color="auto" w:frame="1"/>
        </w:rPr>
        <w:t>m.</w:t>
      </w:r>
      <w:r w:rsidR="001C4B40" w:rsidRPr="002A3694">
        <w:rPr>
          <w:rStyle w:val="Pogrubienie"/>
          <w:rFonts w:cs="Arial"/>
          <w:sz w:val="76"/>
          <w:szCs w:val="76"/>
          <w:bdr w:val="none" w:sz="0" w:space="0" w:color="auto" w:frame="1"/>
        </w:rPr>
        <w:t xml:space="preserve"> TUCHORZA</w:t>
      </w:r>
      <w:r w:rsidR="002A3694" w:rsidRPr="002A3694">
        <w:rPr>
          <w:rStyle w:val="Pogrubienie"/>
          <w:rFonts w:cs="Arial"/>
          <w:sz w:val="76"/>
          <w:szCs w:val="76"/>
          <w:bdr w:val="none" w:sz="0" w:space="0" w:color="auto" w:frame="1"/>
        </w:rPr>
        <w:t xml:space="preserve"> </w:t>
      </w:r>
      <w:r w:rsidR="002A3694" w:rsidRPr="002A3694">
        <w:rPr>
          <w:rStyle w:val="Pogrubienie"/>
          <w:rFonts w:cs="Arial"/>
          <w:b w:val="0"/>
          <w:sz w:val="76"/>
          <w:szCs w:val="76"/>
          <w:bdr w:val="none" w:sz="0" w:space="0" w:color="auto" w:frame="1"/>
        </w:rPr>
        <w:t>nastąpi bezpłatna wymiana wodomierzy głównych.</w:t>
      </w:r>
      <w:r w:rsidR="002A3694" w:rsidRPr="002A3694">
        <w:rPr>
          <w:rFonts w:cs="Arial"/>
          <w:sz w:val="76"/>
          <w:szCs w:val="76"/>
        </w:rPr>
        <w:t xml:space="preserve"> </w:t>
      </w:r>
    </w:p>
    <w:p w:rsidR="00D558F8" w:rsidRPr="002A3694" w:rsidRDefault="00D558F8" w:rsidP="00172E6A">
      <w:pPr>
        <w:pStyle w:val="NormalnyWeb"/>
        <w:spacing w:before="0" w:beforeAutospacing="0" w:after="225" w:afterAutospacing="0"/>
        <w:jc w:val="center"/>
        <w:textAlignment w:val="baseline"/>
        <w:rPr>
          <w:rFonts w:asciiTheme="minorHAnsi" w:hAnsiTheme="minorHAnsi" w:cs="Arial"/>
          <w:sz w:val="76"/>
          <w:szCs w:val="76"/>
        </w:rPr>
      </w:pPr>
      <w:r w:rsidRPr="002A3694">
        <w:rPr>
          <w:rFonts w:asciiTheme="minorHAnsi" w:hAnsiTheme="minorHAnsi" w:cs="Arial"/>
          <w:sz w:val="76"/>
          <w:szCs w:val="76"/>
        </w:rPr>
        <w:t xml:space="preserve">Wymianę </w:t>
      </w:r>
      <w:r w:rsidR="00E16CFF" w:rsidRPr="002A3694">
        <w:rPr>
          <w:rFonts w:asciiTheme="minorHAnsi" w:hAnsiTheme="minorHAnsi" w:cs="Arial"/>
          <w:sz w:val="76"/>
          <w:szCs w:val="76"/>
        </w:rPr>
        <w:t xml:space="preserve">będą prowadzili </w:t>
      </w:r>
      <w:r w:rsidR="00E13EBC" w:rsidRPr="002A3694">
        <w:rPr>
          <w:rFonts w:asciiTheme="minorHAnsi" w:hAnsiTheme="minorHAnsi" w:cs="Arial"/>
          <w:sz w:val="76"/>
          <w:szCs w:val="76"/>
        </w:rPr>
        <w:t>hydraulicy</w:t>
      </w:r>
      <w:r w:rsidR="00E16CFF" w:rsidRPr="002A3694">
        <w:rPr>
          <w:rFonts w:asciiTheme="minorHAnsi" w:hAnsiTheme="minorHAnsi" w:cs="Arial"/>
          <w:sz w:val="76"/>
          <w:szCs w:val="76"/>
        </w:rPr>
        <w:t xml:space="preserve"> </w:t>
      </w:r>
      <w:r w:rsidRPr="002A3694">
        <w:rPr>
          <w:rFonts w:asciiTheme="minorHAnsi" w:hAnsiTheme="minorHAnsi" w:cs="Arial"/>
          <w:sz w:val="76"/>
          <w:szCs w:val="76"/>
        </w:rPr>
        <w:t>Z</w:t>
      </w:r>
      <w:r w:rsidR="002A3694" w:rsidRPr="002A3694">
        <w:rPr>
          <w:rFonts w:asciiTheme="minorHAnsi" w:hAnsiTheme="minorHAnsi" w:cs="Arial"/>
          <w:sz w:val="76"/>
          <w:szCs w:val="76"/>
        </w:rPr>
        <w:t>.</w:t>
      </w:r>
      <w:r w:rsidRPr="002A3694">
        <w:rPr>
          <w:rFonts w:asciiTheme="minorHAnsi" w:hAnsiTheme="minorHAnsi" w:cs="Arial"/>
          <w:sz w:val="76"/>
          <w:szCs w:val="76"/>
        </w:rPr>
        <w:t>E</w:t>
      </w:r>
      <w:r w:rsidR="002A3694" w:rsidRPr="002A3694">
        <w:rPr>
          <w:rFonts w:asciiTheme="minorHAnsi" w:hAnsiTheme="minorHAnsi" w:cs="Arial"/>
          <w:sz w:val="76"/>
          <w:szCs w:val="76"/>
        </w:rPr>
        <w:t>.</w:t>
      </w:r>
      <w:r w:rsidRPr="002A3694">
        <w:rPr>
          <w:rFonts w:asciiTheme="minorHAnsi" w:hAnsiTheme="minorHAnsi" w:cs="Arial"/>
          <w:sz w:val="76"/>
          <w:szCs w:val="76"/>
        </w:rPr>
        <w:t>U</w:t>
      </w:r>
      <w:r w:rsidR="002A3694" w:rsidRPr="002A3694">
        <w:rPr>
          <w:rFonts w:asciiTheme="minorHAnsi" w:hAnsiTheme="minorHAnsi" w:cs="Arial"/>
          <w:sz w:val="76"/>
          <w:szCs w:val="76"/>
        </w:rPr>
        <w:t>.</w:t>
      </w:r>
      <w:r w:rsidRPr="002A3694">
        <w:rPr>
          <w:rFonts w:asciiTheme="minorHAnsi" w:hAnsiTheme="minorHAnsi" w:cs="Arial"/>
          <w:sz w:val="76"/>
          <w:szCs w:val="76"/>
        </w:rPr>
        <w:t>K.</w:t>
      </w:r>
    </w:p>
    <w:p w:rsidR="006C1A8E" w:rsidRPr="002A3694" w:rsidRDefault="00D558F8" w:rsidP="00E13EBC">
      <w:pPr>
        <w:pStyle w:val="NormalnyWeb"/>
        <w:spacing w:before="0" w:beforeAutospacing="0" w:after="0" w:afterAutospacing="0"/>
        <w:jc w:val="center"/>
        <w:textAlignment w:val="baseline"/>
        <w:rPr>
          <w:rFonts w:asciiTheme="minorHAnsi" w:hAnsiTheme="minorHAnsi" w:cs="Arial"/>
          <w:bCs/>
          <w:sz w:val="76"/>
          <w:szCs w:val="76"/>
          <w:bdr w:val="none" w:sz="0" w:space="0" w:color="auto" w:frame="1"/>
        </w:rPr>
      </w:pPr>
      <w:r w:rsidRPr="002A3694">
        <w:rPr>
          <w:rFonts w:asciiTheme="minorHAnsi" w:hAnsiTheme="minorHAnsi" w:cs="Arial"/>
          <w:sz w:val="76"/>
          <w:szCs w:val="76"/>
        </w:rPr>
        <w:t xml:space="preserve">Kontakt do </w:t>
      </w:r>
      <w:r w:rsidR="00E13EBC" w:rsidRPr="002A3694">
        <w:rPr>
          <w:rFonts w:asciiTheme="minorHAnsi" w:hAnsiTheme="minorHAnsi" w:cs="Arial"/>
          <w:sz w:val="76"/>
          <w:szCs w:val="76"/>
        </w:rPr>
        <w:t>pracownika</w:t>
      </w:r>
      <w:r w:rsidRPr="002A3694">
        <w:rPr>
          <w:rFonts w:asciiTheme="minorHAnsi" w:hAnsiTheme="minorHAnsi" w:cs="Arial"/>
          <w:sz w:val="76"/>
          <w:szCs w:val="76"/>
        </w:rPr>
        <w:t>:</w:t>
      </w:r>
      <w:r w:rsidR="00E13EBC" w:rsidRPr="002A3694">
        <w:rPr>
          <w:rStyle w:val="apple-converted-space"/>
          <w:rFonts w:asciiTheme="minorHAnsi" w:hAnsiTheme="minorHAnsi" w:cs="Arial"/>
          <w:sz w:val="76"/>
          <w:szCs w:val="76"/>
        </w:rPr>
        <w:t xml:space="preserve"> </w:t>
      </w:r>
      <w:r w:rsidR="00E13EBC" w:rsidRPr="002A3694">
        <w:rPr>
          <w:rStyle w:val="Pogrubienie"/>
          <w:rFonts w:asciiTheme="minorHAnsi" w:hAnsiTheme="minorHAnsi" w:cs="Arial"/>
          <w:b w:val="0"/>
          <w:sz w:val="76"/>
          <w:szCs w:val="76"/>
          <w:bdr w:val="none" w:sz="0" w:space="0" w:color="auto" w:frame="1"/>
        </w:rPr>
        <w:t xml:space="preserve"> 607-045-685</w:t>
      </w:r>
    </w:p>
    <w:p w:rsidR="00D558F8" w:rsidRDefault="00D558F8" w:rsidP="00172E6A">
      <w:pPr>
        <w:jc w:val="center"/>
      </w:pPr>
    </w:p>
    <w:p w:rsidR="00E16CFF" w:rsidRPr="002A3694" w:rsidRDefault="00172E6A" w:rsidP="00E16CFF">
      <w:pPr>
        <w:ind w:left="284" w:hanging="284"/>
        <w:jc w:val="center"/>
        <w:rPr>
          <w:sz w:val="40"/>
          <w:szCs w:val="60"/>
        </w:rPr>
      </w:pPr>
      <w:r w:rsidRPr="002A3694">
        <w:rPr>
          <w:sz w:val="40"/>
          <w:szCs w:val="60"/>
        </w:rPr>
        <w:t xml:space="preserve">Zakład przypomina jednocześnie, że od 1 lipca 2016 r. wszystkie przyrządy pomiarowe, których utrzymanie </w:t>
      </w:r>
      <w:r w:rsidR="002A3694" w:rsidRPr="002A3694">
        <w:rPr>
          <w:sz w:val="40"/>
          <w:szCs w:val="60"/>
        </w:rPr>
        <w:t>należy do klienta (podliczniki)</w:t>
      </w:r>
      <w:r w:rsidRPr="002A3694">
        <w:rPr>
          <w:sz w:val="40"/>
          <w:szCs w:val="60"/>
        </w:rPr>
        <w:t xml:space="preserve"> powinny posiadać aktualny znak legalizacji.</w:t>
      </w:r>
      <w:r w:rsidR="00E16CFF" w:rsidRPr="002A3694">
        <w:rPr>
          <w:sz w:val="40"/>
          <w:szCs w:val="60"/>
        </w:rPr>
        <w:t xml:space="preserve"> Wskazania podliczników, dla których upłynął okres legalizacji nie będą brane pod uwagę przy naliczaniu opłat.</w:t>
      </w:r>
    </w:p>
    <w:p w:rsidR="00E16CFF" w:rsidRPr="002A3694" w:rsidRDefault="00BE3916" w:rsidP="00E16CFF">
      <w:pPr>
        <w:ind w:left="284" w:hanging="284"/>
        <w:jc w:val="center"/>
        <w:rPr>
          <w:sz w:val="40"/>
          <w:szCs w:val="60"/>
        </w:rPr>
      </w:pPr>
      <w:r w:rsidRPr="002A3694">
        <w:rPr>
          <w:sz w:val="40"/>
          <w:szCs w:val="60"/>
        </w:rPr>
        <w:t>Montaż</w:t>
      </w:r>
      <w:r w:rsidR="00E16CFF" w:rsidRPr="002A3694">
        <w:rPr>
          <w:sz w:val="40"/>
          <w:szCs w:val="60"/>
        </w:rPr>
        <w:t xml:space="preserve"> podlicznika można zlecić pracownikowi ZEUK lub dokonać jej we własnym zakresie, z tym że niezbędne będzie jego </w:t>
      </w:r>
      <w:r w:rsidR="00992C06" w:rsidRPr="002A3694">
        <w:rPr>
          <w:sz w:val="40"/>
          <w:szCs w:val="60"/>
        </w:rPr>
        <w:t>zgłoszenie i zlecenie plombowania.</w:t>
      </w:r>
    </w:p>
    <w:sectPr w:rsidR="00E16CFF" w:rsidRPr="002A3694" w:rsidSect="006C1A8E">
      <w:pgSz w:w="16838" w:h="11906" w:orient="landscape"/>
      <w:pgMar w:top="426" w:right="253" w:bottom="426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0FB"/>
    <w:rsid w:val="00172E6A"/>
    <w:rsid w:val="0019783E"/>
    <w:rsid w:val="001C4B40"/>
    <w:rsid w:val="002727E0"/>
    <w:rsid w:val="002A3694"/>
    <w:rsid w:val="00397E53"/>
    <w:rsid w:val="004B17CD"/>
    <w:rsid w:val="006C1A8E"/>
    <w:rsid w:val="007F5278"/>
    <w:rsid w:val="00992C06"/>
    <w:rsid w:val="00BE3916"/>
    <w:rsid w:val="00D008CA"/>
    <w:rsid w:val="00D558F8"/>
    <w:rsid w:val="00DB3B74"/>
    <w:rsid w:val="00E13EBC"/>
    <w:rsid w:val="00E16CFF"/>
    <w:rsid w:val="00F41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55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558F8"/>
    <w:rPr>
      <w:b/>
      <w:bCs/>
    </w:rPr>
  </w:style>
  <w:style w:type="character" w:customStyle="1" w:styleId="apple-converted-space">
    <w:name w:val="apple-converted-space"/>
    <w:basedOn w:val="Domylnaczcionkaakapitu"/>
    <w:rsid w:val="00D558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55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558F8"/>
    <w:rPr>
      <w:b/>
      <w:bCs/>
    </w:rPr>
  </w:style>
  <w:style w:type="character" w:customStyle="1" w:styleId="apple-converted-space">
    <w:name w:val="apple-converted-space"/>
    <w:basedOn w:val="Domylnaczcionkaakapitu"/>
    <w:rsid w:val="00D558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66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Adam</cp:lastModifiedBy>
  <cp:revision>2</cp:revision>
  <cp:lastPrinted>2016-02-24T12:13:00Z</cp:lastPrinted>
  <dcterms:created xsi:type="dcterms:W3CDTF">2019-02-05T09:46:00Z</dcterms:created>
  <dcterms:modified xsi:type="dcterms:W3CDTF">2019-02-05T09:46:00Z</dcterms:modified>
</cp:coreProperties>
</file>